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FD" w:rsidRDefault="008B57FD" w:rsidP="008B57FD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5948B7C5" wp14:editId="55BEDFF3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8B57FD" w:rsidRDefault="008B57FD" w:rsidP="008B57FD">
      <w:pPr>
        <w:pStyle w:val="Heading6"/>
        <w:spacing w:line="266" w:lineRule="auto"/>
        <w:rPr>
          <w:noProof/>
          <w:sz w:val="2"/>
          <w:szCs w:val="4"/>
        </w:rPr>
      </w:pPr>
    </w:p>
    <w:p w:rsidR="008B57FD" w:rsidRDefault="008B57FD" w:rsidP="008B57FD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16A24FE3" wp14:editId="6BDF6C70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70420" w:rsidRPr="009412F5" w:rsidRDefault="00E70420" w:rsidP="00E70420">
      <w:pPr>
        <w:pStyle w:val="Heading6"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9412F5">
        <w:rPr>
          <w:rFonts w:cs="B Zar" w:hint="cs"/>
          <w:b/>
          <w:bCs/>
          <w:sz w:val="28"/>
          <w:szCs w:val="28"/>
          <w:rtl/>
        </w:rPr>
        <w:t>دانشگا</w:t>
      </w:r>
      <w:r w:rsidRPr="009412F5">
        <w:rPr>
          <w:rFonts w:cs="B Zar" w:hint="cs"/>
          <w:b/>
          <w:bCs/>
          <w:sz w:val="28"/>
          <w:szCs w:val="28"/>
          <w:rtl/>
          <w:lang w:bidi="fa-IR"/>
        </w:rPr>
        <w:t xml:space="preserve">ه آزاد اسلامي </w:t>
      </w:r>
    </w:p>
    <w:p w:rsidR="00E70420" w:rsidRPr="009412F5" w:rsidRDefault="00E70420" w:rsidP="00E70420">
      <w:pPr>
        <w:pStyle w:val="Heading6"/>
        <w:spacing w:line="240" w:lineRule="auto"/>
        <w:rPr>
          <w:rFonts w:cs="B Zar" w:hint="cs"/>
          <w:b/>
          <w:bCs/>
          <w:sz w:val="28"/>
          <w:szCs w:val="28"/>
          <w:rtl/>
          <w:lang w:bidi="fa-IR"/>
        </w:rPr>
      </w:pPr>
      <w:r w:rsidRPr="009412F5">
        <w:rPr>
          <w:rFonts w:cs="B Zar" w:hint="cs"/>
          <w:b/>
          <w:bCs/>
          <w:sz w:val="28"/>
          <w:szCs w:val="28"/>
          <w:rtl/>
          <w:lang w:bidi="fa-IR"/>
        </w:rPr>
        <w:t xml:space="preserve"> واحد تهران مرکز</w:t>
      </w:r>
    </w:p>
    <w:p w:rsidR="00E70420" w:rsidRPr="009412F5" w:rsidRDefault="00E70420" w:rsidP="00E70420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E70420" w:rsidRDefault="00E70420" w:rsidP="00E70420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E70420" w:rsidRPr="009412F5" w:rsidRDefault="00E70420" w:rsidP="00E70420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E70420" w:rsidRPr="009412F5" w:rsidRDefault="00E70420" w:rsidP="00E70420">
      <w:pPr>
        <w:spacing w:line="276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9412F5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E70420" w:rsidRPr="009412F5" w:rsidRDefault="00E70420" w:rsidP="00E70420">
      <w:pPr>
        <w:spacing w:line="276" w:lineRule="auto"/>
        <w:jc w:val="center"/>
        <w:outlineLvl w:val="0"/>
        <w:rPr>
          <w:rFonts w:cs="B Zar" w:hint="cs"/>
          <w:b/>
          <w:bCs/>
          <w:sz w:val="36"/>
          <w:szCs w:val="36"/>
          <w:rtl/>
          <w:lang w:bidi="fa-IR"/>
        </w:rPr>
      </w:pPr>
      <w:bookmarkStart w:id="1" w:name="_GoBack"/>
      <w:r w:rsidRPr="009412F5">
        <w:rPr>
          <w:rFonts w:cs="B Zar"/>
          <w:b/>
          <w:bCs/>
          <w:sz w:val="36"/>
          <w:szCs w:val="36"/>
          <w:rtl/>
          <w:lang w:bidi="fa-IR"/>
        </w:rPr>
        <w:t>روش هاي پيش بيني ضريب بهره وري</w:t>
      </w:r>
      <w:r w:rsidRPr="009412F5">
        <w:rPr>
          <w:rFonts w:cs="B Zar" w:hint="cs"/>
          <w:b/>
          <w:bCs/>
          <w:sz w:val="36"/>
          <w:szCs w:val="36"/>
          <w:rtl/>
          <w:lang w:bidi="fa-IR"/>
        </w:rPr>
        <w:t xml:space="preserve"> جهت بهینه کردن طرح تاج حفار و دستیابی به بهره وری بیشینه و روش های ارائه شده</w:t>
      </w:r>
      <w:bookmarkEnd w:id="1"/>
    </w:p>
    <w:p w:rsidR="00E70420" w:rsidRPr="009412F5" w:rsidRDefault="00E70420" w:rsidP="00E70420">
      <w:pPr>
        <w:rPr>
          <w:rFonts w:ascii="Arial" w:hAnsi="Arial" w:cs="B Zar" w:hint="cs"/>
          <w:sz w:val="28"/>
          <w:szCs w:val="28"/>
          <w:rtl/>
          <w:lang w:bidi="fa-IR"/>
        </w:rPr>
      </w:pPr>
    </w:p>
    <w:p w:rsidR="00E70420" w:rsidRDefault="00E70420" w:rsidP="00E70420">
      <w:pPr>
        <w:rPr>
          <w:rFonts w:ascii="Arial" w:hAnsi="Arial" w:cs="Arial" w:hint="cs"/>
          <w:sz w:val="28"/>
          <w:szCs w:val="28"/>
          <w:rtl/>
          <w:lang w:bidi="fa-IR"/>
        </w:rPr>
      </w:pPr>
    </w:p>
    <w:p w:rsidR="00E70420" w:rsidRDefault="00E70420" w:rsidP="00E70420">
      <w:pPr>
        <w:rPr>
          <w:rFonts w:ascii="Arial" w:hAnsi="Arial" w:cs="Arial" w:hint="cs"/>
          <w:sz w:val="28"/>
          <w:szCs w:val="28"/>
          <w:rtl/>
          <w:lang w:bidi="fa-IR"/>
        </w:rPr>
      </w:pPr>
    </w:p>
    <w:p w:rsidR="00E70420" w:rsidRDefault="00E70420" w:rsidP="00E70420">
      <w:pPr>
        <w:rPr>
          <w:rFonts w:ascii="Arial" w:hAnsi="Arial" w:cs="Arial" w:hint="cs"/>
          <w:sz w:val="28"/>
          <w:szCs w:val="28"/>
          <w:rtl/>
          <w:lang w:bidi="fa-IR"/>
        </w:rPr>
      </w:pPr>
    </w:p>
    <w:p w:rsidR="00E70420" w:rsidRDefault="00E70420" w:rsidP="00E70420">
      <w:pPr>
        <w:rPr>
          <w:rFonts w:ascii="Arial" w:hAnsi="Arial" w:cs="Arial" w:hint="cs"/>
          <w:sz w:val="28"/>
          <w:szCs w:val="28"/>
          <w:rtl/>
          <w:lang w:bidi="fa-IR"/>
        </w:rPr>
      </w:pPr>
    </w:p>
    <w:p w:rsidR="00E70420" w:rsidRPr="009412F5" w:rsidRDefault="00E70420" w:rsidP="00E70420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</w:p>
    <w:p w:rsidR="00E70420" w:rsidRPr="009412F5" w:rsidRDefault="00E70420" w:rsidP="00E70420">
      <w:pPr>
        <w:jc w:val="center"/>
        <w:rPr>
          <w:rFonts w:ascii="Arial" w:hAnsi="Arial" w:cs="B Zar" w:hint="cs"/>
          <w:b/>
          <w:bCs/>
          <w:sz w:val="32"/>
          <w:szCs w:val="32"/>
          <w:rtl/>
          <w:lang w:bidi="fa-IR"/>
        </w:rPr>
      </w:pPr>
      <w:r w:rsidRPr="009412F5">
        <w:rPr>
          <w:rFonts w:ascii="Arial" w:hAnsi="Arial"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E70420" w:rsidRPr="009412F5" w:rsidRDefault="00E70420" w:rsidP="00E70420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E70420" w:rsidRPr="009412F5" w:rsidRDefault="00E70420" w:rsidP="00E70420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E70420" w:rsidRPr="009412F5" w:rsidRDefault="00E70420" w:rsidP="00E70420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E70420" w:rsidRPr="009412F5" w:rsidRDefault="00E70420" w:rsidP="00E70420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9412F5">
        <w:rPr>
          <w:rFonts w:ascii="Arial" w:hAnsi="Arial" w:cs="B Zar" w:hint="cs"/>
          <w:b/>
          <w:bCs/>
          <w:sz w:val="32"/>
          <w:szCs w:val="32"/>
          <w:rtl/>
          <w:lang w:bidi="fa-IR"/>
        </w:rPr>
        <w:t>دانشجو:</w:t>
      </w:r>
    </w:p>
    <w:p w:rsidR="008B57FD" w:rsidRDefault="008B57FD" w:rsidP="008B57FD">
      <w:pPr>
        <w:rPr>
          <w:rFonts w:ascii="Arial" w:hAnsi="Arial" w:cs="Arial"/>
          <w:sz w:val="28"/>
          <w:szCs w:val="28"/>
          <w:lang w:bidi="fa-IR"/>
        </w:rPr>
      </w:pPr>
    </w:p>
    <w:p w:rsidR="00E70420" w:rsidRDefault="00E70420" w:rsidP="008B57FD">
      <w:pPr>
        <w:rPr>
          <w:rFonts w:ascii="Arial" w:hAnsi="Arial" w:cs="Arial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Arial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b/>
          <w:bCs/>
          <w:sz w:val="40"/>
          <w:szCs w:val="40"/>
          <w:rtl/>
          <w:lang w:bidi="fa-IR"/>
        </w:rPr>
      </w:pP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lastRenderedPageBreak/>
        <w:t xml:space="preserve"> چکیده:</w:t>
      </w:r>
    </w:p>
    <w:p w:rsidR="008B57FD" w:rsidRDefault="008B57FD" w:rsidP="008B57FD">
      <w:pPr>
        <w:rPr>
          <w:rFonts w:ascii="Arial" w:hAnsi="Arial" w:cs="B Nazanin"/>
          <w:b/>
          <w:bCs/>
          <w:sz w:val="40"/>
          <w:szCs w:val="40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 این پایان نامه پس از بررسی اصول پایه شکست سنگ توسط برش دهنده آزمایشهای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استفاده شده در روشهای مختلف پیش بینی نرخ نفوذ و ضریب بهره وری شرح داده شده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 پارا مترهای ورودی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خروجی و دامنه کاربرد هر یک از روشهای پیش بینی مورد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بحث قرار گرفته است.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روشهای مختلف با هم مقایسه شده و شباهت ها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تفاوتها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مزایا و معایب هر کدام عنوان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گردیده و روشهای که می توانند جهت بهینه کردن طرح تاج حفار و دستیابی به بهره وری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بیشینه مورد استفاده قرار گیرند شرح داده شده است . در میان روشهای ارائه شده دو روش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proofErr w:type="gramStart"/>
      <w:r>
        <w:rPr>
          <w:rFonts w:ascii="Arial" w:hAnsi="Arial" w:cs="B Nazanin"/>
          <w:sz w:val="28"/>
          <w:szCs w:val="28"/>
          <w:lang w:bidi="fa-IR"/>
        </w:rPr>
        <w:t xml:space="preserve">CSM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</w:t>
      </w:r>
      <w:proofErr w:type="gramEnd"/>
      <w:r>
        <w:rPr>
          <w:rFonts w:ascii="Arial" w:hAnsi="Arial" w:cs="B Nazanin"/>
          <w:sz w:val="28"/>
          <w:szCs w:val="28"/>
          <w:lang w:bidi="fa-IR"/>
        </w:rPr>
        <w:t>NTH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کاربرد بیشتری دارند. روش</w:t>
      </w:r>
      <w:r>
        <w:rPr>
          <w:rFonts w:ascii="Arial" w:hAnsi="Arial" w:cs="B Nazanin"/>
          <w:sz w:val="28"/>
          <w:szCs w:val="28"/>
          <w:lang w:bidi="fa-IR"/>
        </w:rPr>
        <w:t xml:space="preserve">  CSM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بر اساس تخمین نیروهای اعما ل 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شده بر برش دهنده و روش </w:t>
      </w:r>
      <w:r>
        <w:rPr>
          <w:rFonts w:ascii="Arial" w:hAnsi="Arial" w:cs="B Nazanin"/>
          <w:sz w:val="28"/>
          <w:szCs w:val="28"/>
          <w:lang w:bidi="fa-IR"/>
        </w:rPr>
        <w:t>NTH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بر مبنای تجربیات حاصل از حفاری می باشد.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هنگامی که داده های حاصل از آ زمونهای بزرگ مقیاس موجود باشد استفاده از روش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/>
          <w:sz w:val="28"/>
          <w:szCs w:val="28"/>
          <w:lang w:bidi="fa-IR"/>
        </w:rPr>
        <w:t>CSM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برای تخمین نرخ نفوذ و روش </w:t>
      </w:r>
      <w:r>
        <w:rPr>
          <w:rFonts w:ascii="Arial" w:hAnsi="Arial" w:cs="B Nazanin"/>
          <w:sz w:val="28"/>
          <w:szCs w:val="28"/>
          <w:lang w:bidi="fa-IR"/>
        </w:rPr>
        <w:t>NTH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جهت پیش بینی نرخ پیشروی توصیه میشود.</w:t>
      </w: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b/>
          <w:bCs/>
          <w:sz w:val="40"/>
          <w:szCs w:val="40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lastRenderedPageBreak/>
        <w:t xml:space="preserve"> </w:t>
      </w: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 مقدمه:</w:t>
      </w:r>
    </w:p>
    <w:p w:rsidR="008B57FD" w:rsidRDefault="008B57FD" w:rsidP="008B57FD">
      <w:pPr>
        <w:outlineLvl w:val="0"/>
        <w:rPr>
          <w:rFonts w:ascii="Arial" w:hAnsi="Arial" w:cs="B Nazanin"/>
          <w:b/>
          <w:bCs/>
          <w:sz w:val="40"/>
          <w:szCs w:val="40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ضریب بهره وری زمان تکمیل پروژه و به تبع ان هزینه را تحت تا ثیر قرار می دهد لذا 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نقش اساسی در انتخاب شدن یا نشدن حفر مکانیزه به عنوان روش حفر بازی می کند.زمان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حفر ماشین به کل زمان پروژه یا عملیات روزانه را ضریب بهره وری می گویند. 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این ضریب تابعی از شرایط زمین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نوع ماشین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تاسیسات پشتیبانی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مدیریت پروژه و 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 نهایت تجربه کارکنان است. حاصلضرب نرخ نفوذ در ضریب بهره وری را نرخ 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پیشروی می گویند. نرخ نفوذ نرخ پیشروی انی ماشین است و از هندسه تونل و ویژگیهای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سنگ و پارامترهای ماشین تا ثیر می پذیرد.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تاکنون مدلهای زیادی جهت پیش بینی نرخ نفوذ ارائه شده است و هر کدام تعدادی از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پارامترهای موثر را منظور کرده اند. در این مطالعه به پیش بینی نرخ نفوذ بر مبنای تردی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 فصل چهارم و بر مبنای نتایج آزمون پانچ در فصل پنجم پرداخته شده است.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آزمایشهای زیادی جهت پیش بینی نرخ نفوذ و بهره وری ایجاد شده اند که برخی از آنها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در فصل دوم مورد بحث قرار گرفته است. فرایند برش سنگ توسط برش دهنده های 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دیسکی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توزیع فشار پیرامون دیسکها و نحوه محاسبه نیروهای وارد بر دیسک در فصل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سوم مفصل توضیح داده شده است.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در این مطالعه بر مبنای فاکتور پایداری در تاج تونل و مقاومت سنگ پیشروی پیش بینی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شده است و در مورد روشهای پیش بینی </w:t>
      </w:r>
      <w:r>
        <w:rPr>
          <w:rFonts w:ascii="Arial" w:hAnsi="Arial" w:cs="B Nazanin"/>
          <w:i/>
          <w:iCs/>
          <w:sz w:val="28"/>
          <w:szCs w:val="28"/>
          <w:lang w:bidi="fa-IR"/>
        </w:rPr>
        <w:t>CSM</w:t>
      </w:r>
      <w:r>
        <w:rPr>
          <w:rFonts w:ascii="Arial" w:hAnsi="Arial" w:cs="B Nazanin" w:hint="cs"/>
          <w:i/>
          <w:iCs/>
          <w:sz w:val="28"/>
          <w:szCs w:val="28"/>
          <w:rtl/>
          <w:lang w:bidi="fa-IR"/>
        </w:rPr>
        <w:t xml:space="preserve"> و </w:t>
      </w:r>
      <w:r>
        <w:rPr>
          <w:rFonts w:ascii="Arial" w:hAnsi="Arial" w:cs="B Nazanin"/>
          <w:i/>
          <w:iCs/>
          <w:sz w:val="28"/>
          <w:szCs w:val="28"/>
          <w:lang w:bidi="fa-IR"/>
        </w:rPr>
        <w:t>NTH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بحث شده است.</w:t>
      </w: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:rsidR="008B57FD" w:rsidRDefault="008B57FD" w:rsidP="008B57FD">
      <w:pPr>
        <w:rPr>
          <w:rFonts w:ascii="Arial" w:hAnsi="Arial" w:cs="Arial"/>
          <w:sz w:val="28"/>
          <w:szCs w:val="28"/>
          <w:rtl/>
          <w:lang w:bidi="fa-IR"/>
        </w:rPr>
      </w:pPr>
    </w:p>
    <w:p w:rsidR="008B57FD" w:rsidRDefault="008B57FD" w:rsidP="008B57FD">
      <w:pPr>
        <w:jc w:val="center"/>
        <w:outlineLvl w:val="0"/>
        <w:rPr>
          <w:rFonts w:ascii="Arial" w:hAnsi="Arial" w:cs="Arial"/>
          <w:b/>
          <w:bCs/>
          <w:sz w:val="40"/>
          <w:szCs w:val="40"/>
          <w:rtl/>
          <w:lang w:bidi="fa-IR"/>
        </w:rPr>
      </w:pPr>
      <w:r>
        <w:rPr>
          <w:rFonts w:ascii="Arial" w:hAnsi="Arial" w:cs="Arial"/>
          <w:b/>
          <w:bCs/>
          <w:sz w:val="40"/>
          <w:szCs w:val="40"/>
          <w:rtl/>
          <w:lang w:bidi="fa-IR"/>
        </w:rPr>
        <w:lastRenderedPageBreak/>
        <w:t>فهرست</w:t>
      </w:r>
    </w:p>
    <w:p w:rsidR="008B57FD" w:rsidRDefault="008B57FD" w:rsidP="008B57FD">
      <w:pPr>
        <w:rPr>
          <w:rFonts w:ascii="Arial" w:hAnsi="Arial" w:cs="Arial"/>
          <w:b/>
          <w:bCs/>
          <w:sz w:val="40"/>
          <w:szCs w:val="40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>مقدمه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اول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1- اشنایی و سابقه..............................................................................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1-1- نرخ پیشروی..........................................................................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1-2- نرخ نفوذ..............................................................................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دوم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2- آزمون های مورد نیاز برای پیش بینی بهره وری </w:t>
      </w:r>
      <w:r>
        <w:rPr>
          <w:rFonts w:ascii="Arial" w:hAnsi="Arial" w:cs="Arial"/>
          <w:b/>
          <w:bCs/>
          <w:sz w:val="28"/>
          <w:szCs w:val="28"/>
          <w:lang w:bidi="fa-IR"/>
        </w:rPr>
        <w:t>TBM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2-1- آزمون تعیین تردی...................................................................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2-2- آزمایش اندیس جی سیورز..........................................................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12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2-3- آزمون سایش.........................................................................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12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2-4- آزمون اندیس سوشار................................................................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2-5- آزمون های برش ازمایشگاهی...................................................</w:t>
      </w:r>
      <w:r>
        <w:rPr>
          <w:rFonts w:ascii="Arial" w:hAnsi="Arial" w:cs="Arial"/>
          <w:b/>
          <w:bCs/>
          <w:sz w:val="28"/>
          <w:szCs w:val="28"/>
          <w:lang w:bidi="fa-IR"/>
        </w:rPr>
        <w:t>..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fa-IR"/>
        </w:rPr>
        <w:t>14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2-5-1- آزمون برش خطی.............................................................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2-5-2- آزمون برش دورانی........................................................</w:t>
      </w:r>
      <w:r>
        <w:rPr>
          <w:rFonts w:ascii="Arial" w:hAnsi="Arial" w:cs="Arial"/>
          <w:b/>
          <w:bCs/>
          <w:sz w:val="28"/>
          <w:szCs w:val="28"/>
          <w:lang w:bidi="fa-IR"/>
        </w:rPr>
        <w:t>.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6-2- آزمون پانچ...........................................................................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2-6-1- تاریخچه آزمون................................................................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7-2- آزمون های تعیین سختی............................................................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8-2- آزمون های مقاومت سنگ......................................................</w:t>
      </w:r>
      <w:r>
        <w:rPr>
          <w:rFonts w:ascii="Arial" w:hAnsi="Arial" w:cs="Arial"/>
          <w:b/>
          <w:bCs/>
          <w:sz w:val="28"/>
          <w:szCs w:val="28"/>
          <w:lang w:bidi="fa-IR"/>
        </w:rPr>
        <w:t>.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19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lastRenderedPageBreak/>
        <w:t xml:space="preserve">   9-2- خواص توده سنگ..................................................................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 xml:space="preserve">19 </w:t>
      </w:r>
    </w:p>
    <w:p w:rsidR="008B57FD" w:rsidRDefault="008B57FD" w:rsidP="008B57FD">
      <w:pPr>
        <w:tabs>
          <w:tab w:val="left" w:pos="7380"/>
        </w:tabs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سوم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3- تحلیل مکانیسم برش سنگ توسط برش دهنده های دیسکی.........................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21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3-1- فرضیات پایه.........................................................................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22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3-2- توزیع فشار و فرایند برش.........................................................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26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3-3- طراحی ماشین و محاسبات.........................................................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33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3-4- پیش بینی نرخ نفوذ.................................................................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33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چهارم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4- پیش بینی نرخ نفوذ بر اساس تردی...................................................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37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4-1- ارزیابی برخی داده های حاصل از آزمایش......................................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38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پنجم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5- پیش بینی نرخ نفوذ با استفاده از نتایج آزمون پانچ.................................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48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5-1- تعیین نرخ نفوذ.....................................................................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48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5-2- رده بندی سنگ با استفاده از آزمون پانچ.......................................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51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5-3- آزمون پانچ ابزاری جهت ارزیابی پارامترهای ماشین.........................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54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ششم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6- پیش بینی نرخ نفوذ بر مبنای مدل فازی – عصبی و نرخ پیشروی با بهره گیری از 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شبکه عصبی...............................................................................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56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6-1- روش فازی – عصبی.............................................................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56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6-1-1- اجزاء منطقی................................................................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58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6-1-2- اجزاء عددی.................................................................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59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6-2- مدل نرخ نفوذ ( روش عصبی – فازی)..........................................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60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6-2-1- ویژگیهای توده سنگ........................................................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60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tabs>
          <w:tab w:val="left" w:pos="79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6-2-2- ویژگیهای ماشین.............................................................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60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6-2-3- هندسه تونل...................................................................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6-2-4- تحلیل داده ها.................................................................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62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6-2-5- مدلهای عصبی – فازی ( روش تاکاگی – سوگنو).......................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6-3- مقایسه با روشهای مختلف........................................................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6-4- مدل نرخ پیش روی ( بر مبنای شبکه عصبی).................................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69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6-4-1- انتخاب ساختار مدل و کاهش متغییرها....................................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69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6-4-2- الگوریتم آموزش شبکه عصبی............................................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71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6-4-3- توپولوژی شبکه عصبی....................................................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71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6-4-4- بهبود قابلیت تعمیم شبکه عصبی..........................................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71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6-4-5- نتایج – تفسیر – اعتبار و توان تعمیم مدل...............................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73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6-4-6- مقایسه با مدلهای آماری.................................................</w:t>
      </w:r>
      <w:r>
        <w:rPr>
          <w:rFonts w:ascii="Arial" w:hAnsi="Arial" w:cs="Arial"/>
          <w:b/>
          <w:bCs/>
          <w:sz w:val="28"/>
          <w:szCs w:val="28"/>
          <w:lang w:bidi="fa-IR"/>
        </w:rPr>
        <w:t>..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bidi="fa-IR"/>
        </w:rPr>
        <w:t>73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هفتم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7- پیش بینی بهره وری </w:t>
      </w:r>
      <w:r>
        <w:rPr>
          <w:rFonts w:ascii="Arial" w:hAnsi="Arial" w:cs="Arial"/>
          <w:b/>
          <w:bCs/>
          <w:sz w:val="28"/>
          <w:szCs w:val="28"/>
          <w:lang w:bidi="fa-IR"/>
        </w:rPr>
        <w:t>TBM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با استفاده از</w:t>
      </w:r>
      <w:r>
        <w:rPr>
          <w:rFonts w:ascii="Arial" w:hAnsi="Arial" w:cs="Arial"/>
          <w:b/>
          <w:bCs/>
          <w:position w:val="-12"/>
          <w:sz w:val="28"/>
          <w:szCs w:val="28"/>
          <w:lang w:bidi="fa-IR"/>
        </w:rPr>
        <w:object w:dxaOrig="5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pt" o:ole="">
            <v:imagedata r:id="rId6" o:title=""/>
          </v:shape>
          <o:OLEObject Type="Embed" ProgID="Equation.DSMT4" ShapeID="_x0000_i1025" DrawAspect="Content" ObjectID="_1537530627" r:id="rId7"/>
        </w:objec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74</w:t>
      </w: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7-1- </w:t>
      </w:r>
      <w:r>
        <w:rPr>
          <w:rFonts w:ascii="Arial" w:hAnsi="Arial" w:cs="Arial"/>
          <w:b/>
          <w:bCs/>
          <w:position w:val="-10"/>
          <w:sz w:val="28"/>
          <w:szCs w:val="28"/>
          <w:lang w:bidi="fa-IR"/>
        </w:rPr>
        <w:object w:dxaOrig="255" w:dyaOrig="315">
          <v:shape id="_x0000_i1026" type="#_x0000_t75" style="width:12.75pt;height:15.75pt" o:ole="">
            <v:imagedata r:id="rId8" o:title=""/>
          </v:shape>
          <o:OLEObject Type="Embed" ProgID="Equation.DSMT4" ShapeID="_x0000_i1026" DrawAspect="Content" ObjectID="_1537530628" r:id="rId9"/>
        </w:objec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و </w:t>
      </w:r>
      <w:r>
        <w:rPr>
          <w:rFonts w:ascii="Arial" w:hAnsi="Arial" w:cs="Arial"/>
          <w:b/>
          <w:bCs/>
          <w:position w:val="-12"/>
          <w:sz w:val="28"/>
          <w:szCs w:val="28"/>
          <w:lang w:bidi="fa-IR"/>
        </w:rPr>
        <w:object w:dxaOrig="555" w:dyaOrig="360">
          <v:shape id="_x0000_i1027" type="#_x0000_t75" style="width:27.75pt;height:18pt" o:ole="">
            <v:imagedata r:id="rId10" o:title=""/>
          </v:shape>
          <o:OLEObject Type="Embed" ProgID="Equation.DSMT4" ShapeID="_x0000_i1027" DrawAspect="Content" ObjectID="_1537530629" r:id="rId11"/>
        </w:objec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74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7-2- سایش برش دهنده...............................................................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81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7-3- رابطه میان نرخ نفوذ و نرخ پیشروی با </w:t>
      </w:r>
      <w:r>
        <w:rPr>
          <w:rFonts w:ascii="Arial" w:hAnsi="Arial" w:cs="Arial"/>
          <w:b/>
          <w:bCs/>
          <w:position w:val="-12"/>
          <w:sz w:val="28"/>
          <w:szCs w:val="28"/>
          <w:lang w:bidi="fa-IR"/>
        </w:rPr>
        <w:object w:dxaOrig="555" w:dyaOrig="360">
          <v:shape id="_x0000_i1028" type="#_x0000_t75" style="width:27.75pt;height:18pt" o:ole="">
            <v:imagedata r:id="rId12" o:title=""/>
          </v:shape>
          <o:OLEObject Type="Embed" ProgID="Equation.DSMT4" ShapeID="_x0000_i1028" DrawAspect="Content" ObjectID="_1537530630" r:id="rId13"/>
        </w:objec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82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7-4- تخمین زمان اتمام تونل.........................................................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هشتم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tabs>
          <w:tab w:val="left" w:pos="7380"/>
          <w:tab w:val="left" w:pos="756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8- پیش بینی بهره وری </w:t>
      </w:r>
      <w:r>
        <w:rPr>
          <w:rFonts w:ascii="Arial" w:hAnsi="Arial" w:cs="Arial"/>
          <w:b/>
          <w:bCs/>
          <w:sz w:val="28"/>
          <w:szCs w:val="28"/>
          <w:lang w:bidi="fa-IR"/>
        </w:rPr>
        <w:t>TBM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براساس فاکتور پایداری تونل.....................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85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8-1- تخمین ضریب بهره وری.......................................................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8-2- تخمین نرخ پیشروی.....................................</w:t>
      </w:r>
      <w:r>
        <w:rPr>
          <w:rFonts w:ascii="Arial" w:hAnsi="Arial" w:cs="Arial"/>
          <w:b/>
          <w:bCs/>
          <w:sz w:val="28"/>
          <w:szCs w:val="28"/>
          <w:lang w:bidi="fa-IR"/>
        </w:rPr>
        <w:t>...........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87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8-3- مثالی از کاربرد مدل............................................................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89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8-4- تخمین زمان اتمام تونل........................................................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92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tabs>
          <w:tab w:val="left" w:pos="756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نهم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9- پیش بینی بهره وری </w:t>
      </w:r>
      <w:r>
        <w:rPr>
          <w:rFonts w:ascii="Arial" w:hAnsi="Arial" w:cs="Arial"/>
          <w:b/>
          <w:bCs/>
          <w:sz w:val="28"/>
          <w:szCs w:val="28"/>
          <w:lang w:bidi="fa-IR"/>
        </w:rPr>
        <w:t>TBM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برمبنای روش </w:t>
      </w:r>
      <w:r>
        <w:rPr>
          <w:rFonts w:ascii="Arial" w:hAnsi="Arial" w:cs="Arial"/>
          <w:b/>
          <w:bCs/>
          <w:sz w:val="28"/>
          <w:szCs w:val="28"/>
          <w:lang w:bidi="fa-IR"/>
        </w:rPr>
        <w:t>NTH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94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فصل دهم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10- پیش بینی بهره وری </w:t>
      </w:r>
      <w:r>
        <w:rPr>
          <w:rFonts w:ascii="Arial" w:hAnsi="Arial" w:cs="Arial"/>
          <w:b/>
          <w:bCs/>
          <w:sz w:val="28"/>
          <w:szCs w:val="28"/>
          <w:lang w:bidi="fa-IR"/>
        </w:rPr>
        <w:t>TBM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بر مبنای روش </w:t>
      </w:r>
      <w:r>
        <w:rPr>
          <w:rFonts w:ascii="Arial" w:hAnsi="Arial" w:cs="Arial"/>
          <w:b/>
          <w:bCs/>
          <w:i/>
          <w:iCs/>
          <w:sz w:val="28"/>
          <w:szCs w:val="28"/>
          <w:lang w:bidi="fa-IR"/>
        </w:rPr>
        <w:t>CSM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106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10-1- نیروهای عمودی روی برش دهنده </w:t>
      </w:r>
      <w:r>
        <w:rPr>
          <w:rFonts w:ascii="Arial" w:hAnsi="Arial" w:cs="Arial"/>
          <w:b/>
          <w:bCs/>
          <w:position w:val="-14"/>
          <w:sz w:val="28"/>
          <w:szCs w:val="28"/>
          <w:lang w:bidi="fa-IR"/>
        </w:rPr>
        <w:object w:dxaOrig="495" w:dyaOrig="405">
          <v:shape id="_x0000_i1029" type="#_x0000_t75" style="width:24.75pt;height:20.25pt" o:ole="">
            <v:imagedata r:id="rId14" o:title=""/>
          </v:shape>
          <o:OLEObject Type="Embed" ProgID="Equation.DSMT4" ShapeID="_x0000_i1029" DrawAspect="Content" ObjectID="_1537530631" r:id="rId15"/>
        </w:objec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108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10-2- نیروهای غلتشی </w:t>
      </w:r>
      <w:r>
        <w:rPr>
          <w:rFonts w:ascii="Arial" w:hAnsi="Arial" w:cs="Arial"/>
          <w:b/>
          <w:bCs/>
          <w:position w:val="-12"/>
          <w:sz w:val="28"/>
          <w:szCs w:val="28"/>
          <w:lang w:bidi="fa-IR"/>
        </w:rPr>
        <w:object w:dxaOrig="285" w:dyaOrig="360">
          <v:shape id="_x0000_i1030" type="#_x0000_t75" style="width:14.25pt;height:18pt" o:ole="">
            <v:imagedata r:id="rId16" o:title=""/>
          </v:shape>
          <o:OLEObject Type="Embed" ProgID="Equation.DSMT4" ShapeID="_x0000_i1030" DrawAspect="Content" ObjectID="_1537530632" r:id="rId17"/>
        </w:objec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109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10-3- رابطه مدرسه عالی معدن کلرادو جهت تعیین نیروهای روی برش دهنده در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       یک نفوذ مشخص..........................................................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113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10-4- تصحیح نرخ نفوذ..........................................................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lastRenderedPageBreak/>
        <w:t xml:space="preserve">      10-4-1- شاخص دشواری زمین (</w:t>
      </w:r>
      <w:r>
        <w:rPr>
          <w:rFonts w:ascii="Arial" w:hAnsi="Arial" w:cs="Arial"/>
          <w:b/>
          <w:bCs/>
          <w:sz w:val="28"/>
          <w:szCs w:val="28"/>
          <w:lang w:bidi="fa-IR"/>
        </w:rPr>
        <w:t>GDI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)...................................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116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10-4-2- انرژی ویژه...........................................................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117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     10-4-3- اصلاحات پیشنهادی روش </w:t>
      </w:r>
      <w:r>
        <w:rPr>
          <w:rFonts w:ascii="Arial" w:hAnsi="Arial" w:cs="Arial"/>
          <w:i/>
          <w:iCs/>
          <w:sz w:val="28"/>
          <w:szCs w:val="28"/>
          <w:lang w:bidi="fa-IR"/>
        </w:rPr>
        <w:t>CSM</w:t>
      </w: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جهت تخمین نرخ پیشروی...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117</w:t>
      </w:r>
    </w:p>
    <w:p w:rsidR="008B57FD" w:rsidRDefault="008B57FD" w:rsidP="008B57FD">
      <w:pPr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نتیجه گیری............................................................................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122</w:t>
      </w: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lang w:bidi="fa-IR"/>
        </w:rPr>
      </w:pPr>
    </w:p>
    <w:p w:rsidR="008B57FD" w:rsidRDefault="008B57FD" w:rsidP="008B57FD">
      <w:pPr>
        <w:outlineLvl w:val="0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 منابع................................................................................... </w:t>
      </w:r>
      <w:r>
        <w:rPr>
          <w:rFonts w:ascii="Arial" w:hAnsi="Arial" w:cs="Arial"/>
          <w:b/>
          <w:bCs/>
          <w:sz w:val="28"/>
          <w:szCs w:val="28"/>
          <w:lang w:bidi="fa-IR"/>
        </w:rPr>
        <w:t>124</w:t>
      </w:r>
    </w:p>
    <w:p w:rsidR="000733B1" w:rsidRDefault="000733B1" w:rsidP="008B57FD">
      <w:pPr>
        <w:rPr>
          <w:rtl/>
          <w:lang w:bidi="fa-IR"/>
        </w:rPr>
      </w:pPr>
    </w:p>
    <w:sectPr w:rsidR="0007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E"/>
    <w:rsid w:val="000733B1"/>
    <w:rsid w:val="00401F3E"/>
    <w:rsid w:val="008B57FD"/>
    <w:rsid w:val="00E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20FC"/>
  <w15:chartTrackingRefBased/>
  <w15:docId w15:val="{8329D737-C157-4CF2-A83B-5093FC7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57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57FD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B57FD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jpeg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2016-07-22T08:07:00Z</dcterms:created>
  <dcterms:modified xsi:type="dcterms:W3CDTF">2016-10-09T11:34:00Z</dcterms:modified>
</cp:coreProperties>
</file>